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DB" w:rsidRDefault="004016DB" w:rsidP="004016DB">
      <w:pPr>
        <w:pStyle w:val="Body"/>
        <w:spacing w:line="360" w:lineRule="auto"/>
      </w:pPr>
      <w:r>
        <w:rPr>
          <w:rFonts w:ascii="Times" w:hAnsi="Times"/>
          <w:b/>
          <w:bCs/>
          <w:lang w:val="en-US"/>
        </w:rPr>
        <w:t>References</w:t>
      </w:r>
    </w:p>
    <w:p w:rsidR="004016DB" w:rsidRDefault="004016DB" w:rsidP="004016DB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Xu</w:t>
      </w:r>
      <w:proofErr w:type="spellEnd"/>
      <w:r>
        <w:rPr>
          <w:rFonts w:ascii="Times" w:hAnsi="Times"/>
          <w:lang w:val="en-US"/>
        </w:rPr>
        <w:t xml:space="preserve"> Q et al, 2013. </w:t>
      </w:r>
      <w:r>
        <w:rPr>
          <w:rFonts w:ascii="Times" w:hAnsi="Times"/>
          <w:i/>
          <w:iCs/>
          <w:lang w:val="en-US"/>
        </w:rPr>
        <w:t>The draft genome of sweet orange</w:t>
      </w:r>
      <w:r>
        <w:rPr>
          <w:rFonts w:ascii="Times" w:hAnsi="Times"/>
          <w:lang w:val="en-US"/>
        </w:rPr>
        <w:t xml:space="preserve"> (Citrus </w:t>
      </w:r>
      <w:proofErr w:type="spellStart"/>
      <w:r>
        <w:rPr>
          <w:rFonts w:ascii="Times" w:hAnsi="Times"/>
          <w:lang w:val="en-US"/>
        </w:rPr>
        <w:t>sinensus</w:t>
      </w:r>
      <w:proofErr w:type="spellEnd"/>
      <w:r>
        <w:rPr>
          <w:rFonts w:ascii="Times" w:hAnsi="Times"/>
          <w:lang w:val="en-US"/>
        </w:rPr>
        <w:t>), Nat Genet, &lt;</w:t>
      </w:r>
      <w:hyperlink r:id="rId6" w:history="1">
        <w:r>
          <w:rPr>
            <w:rStyle w:val="Hyperlink0"/>
            <w:lang w:val="en-US"/>
          </w:rPr>
          <w:t>https://www.ncbi.nlm.nih.gov/pubmed/23179022#</w:t>
        </w:r>
      </w:hyperlink>
      <w:r>
        <w:rPr>
          <w:rFonts w:ascii="Times" w:hAnsi="Times"/>
          <w:lang w:val="en-US"/>
        </w:rPr>
        <w:t xml:space="preserve">&gt;. </w:t>
      </w:r>
    </w:p>
    <w:p w:rsidR="004016DB" w:rsidRDefault="004016DB" w:rsidP="004016DB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Conde</w:t>
      </w:r>
      <w:proofErr w:type="spellEnd"/>
      <w:r>
        <w:rPr>
          <w:rFonts w:ascii="Times" w:hAnsi="Times"/>
          <w:lang w:val="en-US"/>
        </w:rPr>
        <w:t xml:space="preserve"> Nast, 2014. </w:t>
      </w:r>
      <w:proofErr w:type="gramStart"/>
      <w:r>
        <w:rPr>
          <w:rFonts w:ascii="Times" w:hAnsi="Times"/>
          <w:lang w:val="en-US"/>
        </w:rPr>
        <w:t>Self Nutrition</w:t>
      </w:r>
      <w:proofErr w:type="gramEnd"/>
      <w:r>
        <w:rPr>
          <w:rFonts w:ascii="Times" w:hAnsi="Times"/>
          <w:lang w:val="en-US"/>
        </w:rPr>
        <w:t xml:space="preserve"> Data: </w:t>
      </w:r>
      <w:r>
        <w:rPr>
          <w:rFonts w:ascii="Times" w:hAnsi="Times"/>
          <w:i/>
          <w:iCs/>
          <w:lang w:val="en-US"/>
        </w:rPr>
        <w:t>Oranges</w:t>
      </w:r>
      <w:r>
        <w:rPr>
          <w:rFonts w:ascii="Times" w:hAnsi="Times"/>
          <w:lang w:val="en-US"/>
        </w:rPr>
        <w:t>, &lt;</w:t>
      </w:r>
      <w:hyperlink r:id="rId7" w:history="1">
        <w:r>
          <w:rPr>
            <w:rStyle w:val="Hyperlink0"/>
            <w:lang w:val="en-US"/>
          </w:rPr>
          <w:t>http://nutritiondata.self.com/facts/fruits-and-fruit-juices/1966/2</w:t>
        </w:r>
      </w:hyperlink>
      <w:r>
        <w:rPr>
          <w:rFonts w:ascii="Times" w:hAnsi="Times"/>
          <w:lang w:val="en-US"/>
        </w:rPr>
        <w:t xml:space="preserve">&gt;. </w:t>
      </w:r>
    </w:p>
    <w:p w:rsidR="004016DB" w:rsidRDefault="004016DB" w:rsidP="004016DB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Higdon, 2000. Linus Pauling Micronutrient Information Centre: </w:t>
      </w:r>
      <w:r>
        <w:rPr>
          <w:rFonts w:ascii="Times" w:hAnsi="Times"/>
          <w:i/>
          <w:iCs/>
          <w:lang w:val="en-US"/>
        </w:rPr>
        <w:t>Vitamin C</w:t>
      </w:r>
      <w:r>
        <w:rPr>
          <w:rFonts w:ascii="Times" w:hAnsi="Times"/>
          <w:lang w:val="en-US"/>
        </w:rPr>
        <w:t>, &lt;</w:t>
      </w:r>
      <w:hyperlink r:id="rId8" w:history="1">
        <w:r>
          <w:rPr>
            <w:rStyle w:val="Hyperlink0"/>
            <w:lang w:val="en-US"/>
          </w:rPr>
          <w:t>http://lpi.oregonstate.edu/mic/vitamins/vitamin-C</w:t>
        </w:r>
      </w:hyperlink>
      <w:r>
        <w:rPr>
          <w:rFonts w:ascii="Times" w:hAnsi="Times"/>
          <w:lang w:val="en-US"/>
        </w:rPr>
        <w:t>&gt;.</w:t>
      </w:r>
    </w:p>
    <w:p w:rsidR="004016DB" w:rsidRDefault="004016DB" w:rsidP="004016DB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Higdon 2001. Linus Pauling Micronutrient Information Centre: </w:t>
      </w:r>
      <w:r>
        <w:rPr>
          <w:rFonts w:ascii="Times" w:hAnsi="Times"/>
          <w:i/>
          <w:iCs/>
          <w:lang w:val="en-US"/>
        </w:rPr>
        <w:t>Potassium</w:t>
      </w:r>
      <w:r>
        <w:rPr>
          <w:rFonts w:ascii="Times" w:hAnsi="Times"/>
          <w:lang w:val="en-US"/>
        </w:rPr>
        <w:t>, &lt;</w:t>
      </w:r>
      <w:hyperlink r:id="rId9" w:history="1">
        <w:r>
          <w:rPr>
            <w:rStyle w:val="Hyperlink0"/>
            <w:lang w:val="en-US"/>
          </w:rPr>
          <w:t>http://lpi.oregonstate.edu/mic/minerals/potassium</w:t>
        </w:r>
      </w:hyperlink>
      <w:r>
        <w:rPr>
          <w:rFonts w:ascii="Times" w:hAnsi="Times"/>
          <w:lang w:val="en-US"/>
        </w:rPr>
        <w:t>&gt;.</w:t>
      </w:r>
    </w:p>
    <w:p w:rsidR="004016DB" w:rsidRDefault="004016DB" w:rsidP="004016DB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Higdon, 2001. Linus Pauling Micronutrient Information Centre: </w:t>
      </w:r>
      <w:r>
        <w:rPr>
          <w:rFonts w:ascii="Times" w:hAnsi="Times"/>
          <w:i/>
          <w:iCs/>
          <w:lang w:val="en-US"/>
        </w:rPr>
        <w:t>Calcium</w:t>
      </w:r>
      <w:r>
        <w:rPr>
          <w:rFonts w:ascii="Times" w:hAnsi="Times"/>
          <w:lang w:val="en-US"/>
        </w:rPr>
        <w:t>, &lt;</w:t>
      </w:r>
      <w:hyperlink r:id="rId10" w:history="1">
        <w:r>
          <w:rPr>
            <w:rStyle w:val="Hyperlink0"/>
            <w:lang w:val="en-US"/>
          </w:rPr>
          <w:t>http://lpi.oregonstate.edu/mic/minerals/calcium</w:t>
        </w:r>
      </w:hyperlink>
      <w:r>
        <w:rPr>
          <w:rFonts w:ascii="Times" w:hAnsi="Times"/>
          <w:lang w:val="en-US"/>
        </w:rPr>
        <w:t xml:space="preserve">&gt;. </w:t>
      </w:r>
    </w:p>
    <w:p w:rsidR="004016DB" w:rsidRDefault="004016DB" w:rsidP="004016DB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Hechtman</w:t>
      </w:r>
      <w:proofErr w:type="spellEnd"/>
      <w:r>
        <w:rPr>
          <w:rFonts w:ascii="Times" w:hAnsi="Times"/>
          <w:lang w:val="en-US"/>
        </w:rPr>
        <w:t xml:space="preserve">, 2012. </w:t>
      </w:r>
      <w:r>
        <w:rPr>
          <w:rFonts w:ascii="Times" w:hAnsi="Times"/>
          <w:i/>
          <w:iCs/>
          <w:lang w:val="en-US"/>
        </w:rPr>
        <w:t>Clinical Naturopathic Medicine</w:t>
      </w:r>
      <w:r>
        <w:rPr>
          <w:rFonts w:ascii="Times" w:hAnsi="Times"/>
          <w:lang w:val="en-US"/>
        </w:rPr>
        <w:t>, Elsevier Australia, &lt;</w:t>
      </w:r>
      <w:hyperlink r:id="rId11" w:history="1">
        <w:r>
          <w:rPr>
            <w:rStyle w:val="Hyperlink0"/>
            <w:lang w:val="en-US"/>
          </w:rPr>
          <w:t>https://books.google.com.au/books?id=Z9cMOSbgozIC&amp;q=antioxidant#v=snippet&amp;q=antioxidant&amp;f=false</w:t>
        </w:r>
      </w:hyperlink>
      <w:r>
        <w:rPr>
          <w:rFonts w:ascii="Times" w:hAnsi="Times"/>
          <w:lang w:val="en-US"/>
        </w:rPr>
        <w:t>&gt;</w:t>
      </w:r>
    </w:p>
    <w:p w:rsidR="004016DB" w:rsidRDefault="004016DB" w:rsidP="004016DB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Goncalves</w:t>
      </w:r>
      <w:proofErr w:type="spellEnd"/>
      <w:r>
        <w:rPr>
          <w:rFonts w:ascii="Times" w:hAnsi="Times"/>
          <w:lang w:val="en-US"/>
        </w:rPr>
        <w:t xml:space="preserve"> et al, 2017. </w:t>
      </w:r>
      <w:r>
        <w:rPr>
          <w:rFonts w:ascii="Times" w:hAnsi="Times"/>
          <w:i/>
          <w:iCs/>
          <w:lang w:val="en-US"/>
        </w:rPr>
        <w:t>Orange juice as dietary source of antioxidants for patients with hepatitis C under antiviral therapy</w:t>
      </w:r>
      <w:r>
        <w:rPr>
          <w:rFonts w:ascii="Times" w:hAnsi="Times"/>
          <w:lang w:val="en-US"/>
        </w:rPr>
        <w:t>, Food Nutrition Research, &lt;</w:t>
      </w:r>
      <w:hyperlink r:id="rId12" w:history="1">
        <w:r>
          <w:rPr>
            <w:rStyle w:val="Hyperlink0"/>
            <w:lang w:val="en-US"/>
          </w:rPr>
          <w:t>https://www.ncbi.nlm.nih.gov/pmc/articles/PMC5404424/</w:t>
        </w:r>
      </w:hyperlink>
      <w:r>
        <w:rPr>
          <w:rFonts w:ascii="Times" w:hAnsi="Times"/>
          <w:lang w:val="en-US"/>
        </w:rPr>
        <w:t xml:space="preserve">&gt;. </w:t>
      </w:r>
    </w:p>
    <w:p w:rsidR="004016DB" w:rsidRDefault="004016DB" w:rsidP="004016DB">
      <w:pPr>
        <w:pStyle w:val="Body"/>
        <w:numPr>
          <w:ilvl w:val="0"/>
          <w:numId w:val="2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  <w:lang w:val="en-US"/>
        </w:rPr>
        <w:t>Franke</w:t>
      </w:r>
      <w:proofErr w:type="spellEnd"/>
      <w:r>
        <w:rPr>
          <w:rFonts w:ascii="Times" w:hAnsi="Times"/>
          <w:lang w:val="en-US"/>
        </w:rPr>
        <w:t xml:space="preserve"> et al, 2005. Bioavailability and antioxidant effects of orange juice components in humans, Journal of Agriculture: Food Chemicals, &lt;</w:t>
      </w:r>
      <w:hyperlink r:id="rId13" w:history="1">
        <w:r>
          <w:rPr>
            <w:rStyle w:val="Hyperlink0"/>
            <w:lang w:val="en-US"/>
          </w:rPr>
          <w:t>https://www.ncbi.nlm.nih.gov/pmc/articles/PMC2533031/</w:t>
        </w:r>
      </w:hyperlink>
      <w:r>
        <w:rPr>
          <w:rFonts w:ascii="Times" w:hAnsi="Times"/>
          <w:lang w:val="en-US"/>
        </w:rPr>
        <w:t xml:space="preserve">&gt;. </w:t>
      </w:r>
    </w:p>
    <w:p w:rsidR="00105FDC" w:rsidRDefault="00105FDC">
      <w:bookmarkStart w:id="0" w:name="_GoBack"/>
      <w:bookmarkEnd w:id="0"/>
    </w:p>
    <w:sectPr w:rsidR="00105FDC" w:rsidSect="00105F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E661D"/>
    <w:multiLevelType w:val="hybridMultilevel"/>
    <w:tmpl w:val="80163B52"/>
    <w:numStyleLink w:val="Numbered"/>
  </w:abstractNum>
  <w:abstractNum w:abstractNumId="1">
    <w:nsid w:val="6E0F173A"/>
    <w:multiLevelType w:val="hybridMultilevel"/>
    <w:tmpl w:val="80163B52"/>
    <w:styleLink w:val="Numbered"/>
    <w:lvl w:ilvl="0" w:tplc="135C0D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CE102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1EA74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2881C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8ED13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884FE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DC147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7AC13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1663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DB"/>
    <w:rsid w:val="00105FDC"/>
    <w:rsid w:val="004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BE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016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4016DB"/>
    <w:pPr>
      <w:numPr>
        <w:numId w:val="1"/>
      </w:numPr>
    </w:pPr>
  </w:style>
  <w:style w:type="character" w:customStyle="1" w:styleId="Hyperlink0">
    <w:name w:val="Hyperlink.0"/>
    <w:basedOn w:val="DefaultParagraphFont"/>
    <w:rsid w:val="004016DB"/>
    <w:rPr>
      <w:rFonts w:ascii="Times" w:eastAsia="Times" w:hAnsi="Times" w:cs="Times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016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4016DB"/>
    <w:pPr>
      <w:numPr>
        <w:numId w:val="1"/>
      </w:numPr>
    </w:pPr>
  </w:style>
  <w:style w:type="character" w:customStyle="1" w:styleId="Hyperlink0">
    <w:name w:val="Hyperlink.0"/>
    <w:basedOn w:val="DefaultParagraphFont"/>
    <w:rsid w:val="004016DB"/>
    <w:rPr>
      <w:rFonts w:ascii="Times" w:eastAsia="Times" w:hAnsi="Times" w:cs="Times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ooks.google.com.au/books?id=Z9cMOSbgozIC&amp;q=antioxidant#v=snippet&amp;q=antioxidant&amp;f=false" TargetMode="External"/><Relationship Id="rId12" Type="http://schemas.openxmlformats.org/officeDocument/2006/relationships/hyperlink" Target="https://www.ncbi.nlm.nih.gov/pmc/articles/PMC5404424/" TargetMode="External"/><Relationship Id="rId13" Type="http://schemas.openxmlformats.org/officeDocument/2006/relationships/hyperlink" Target="https://www.ncbi.nlm.nih.gov/pmc/articles/PMC2533031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cbi.nlm.nih.gov/pubmed/23179022#" TargetMode="External"/><Relationship Id="rId7" Type="http://schemas.openxmlformats.org/officeDocument/2006/relationships/hyperlink" Target="http://nutritiondata.self.com/facts/fruits-and-fruit-juices/1966/2" TargetMode="External"/><Relationship Id="rId8" Type="http://schemas.openxmlformats.org/officeDocument/2006/relationships/hyperlink" Target="http://lpi.oregonstate.edu/mic/vitamins/vitamin-C" TargetMode="External"/><Relationship Id="rId9" Type="http://schemas.openxmlformats.org/officeDocument/2006/relationships/hyperlink" Target="http://lpi.oregonstate.edu/mic/minerals/potassium" TargetMode="External"/><Relationship Id="rId10" Type="http://schemas.openxmlformats.org/officeDocument/2006/relationships/hyperlink" Target="http://lpi.oregonstate.edu/mic/minerals/calc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Macintosh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Vergakis</dc:creator>
  <cp:keywords/>
  <dc:description/>
  <cp:lastModifiedBy>Stephanie Vergakis</cp:lastModifiedBy>
  <cp:revision>1</cp:revision>
  <dcterms:created xsi:type="dcterms:W3CDTF">2018-05-30T00:58:00Z</dcterms:created>
  <dcterms:modified xsi:type="dcterms:W3CDTF">2018-05-30T00:58:00Z</dcterms:modified>
</cp:coreProperties>
</file>